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972BC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867374" w:rsidRDefault="00CE1E56" w:rsidP="00CE1E56">
      <w:pPr>
        <w:jc w:val="center"/>
        <w:rPr>
          <w:rFonts w:asciiTheme="minorHAnsi" w:hAnsiTheme="minorHAnsi" w:cstheme="minorHAnsi"/>
          <w:b/>
        </w:rPr>
      </w:pPr>
      <w:r w:rsidRPr="00867374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867374" w:rsidRDefault="007B3579" w:rsidP="00CE1E56">
      <w:pPr>
        <w:rPr>
          <w:rFonts w:asciiTheme="minorHAnsi" w:hAnsiTheme="minorHAnsi" w:cstheme="minorHAnsi"/>
          <w:b/>
        </w:rPr>
      </w:pPr>
    </w:p>
    <w:p w:rsidR="00550EF7" w:rsidRPr="00867374" w:rsidRDefault="00550EF7" w:rsidP="00CE1E56">
      <w:pPr>
        <w:rPr>
          <w:rFonts w:asciiTheme="minorHAnsi" w:hAnsiTheme="minorHAnsi" w:cstheme="minorHAnsi"/>
          <w:b/>
        </w:rPr>
      </w:pPr>
    </w:p>
    <w:p w:rsidR="00B777EA" w:rsidRPr="00FA00E0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00E0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FA00E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FA00E0" w:rsidRPr="00FA00E0">
        <w:rPr>
          <w:rFonts w:ascii="Calibri" w:hAnsi="Calibri" w:cs="Calibri"/>
          <w:b/>
          <w:sz w:val="22"/>
          <w:szCs w:val="22"/>
        </w:rPr>
        <w:t>395525/2008.</w:t>
      </w:r>
    </w:p>
    <w:p w:rsidR="00E775CE" w:rsidRPr="00FA00E0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00E0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FA0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0E0" w:rsidRPr="00FA00E0">
        <w:rPr>
          <w:rFonts w:ascii="Calibri" w:hAnsi="Calibri" w:cs="Calibri"/>
          <w:b/>
          <w:sz w:val="22"/>
          <w:szCs w:val="22"/>
        </w:rPr>
        <w:t xml:space="preserve">Wilson Roque </w:t>
      </w:r>
      <w:proofErr w:type="spellStart"/>
      <w:r w:rsidR="00FA00E0" w:rsidRPr="00FA00E0">
        <w:rPr>
          <w:rFonts w:ascii="Calibri" w:hAnsi="Calibri" w:cs="Calibri"/>
          <w:b/>
          <w:sz w:val="22"/>
          <w:szCs w:val="22"/>
        </w:rPr>
        <w:t>Pozzobon</w:t>
      </w:r>
      <w:proofErr w:type="spellEnd"/>
      <w:r w:rsidR="00FA00E0" w:rsidRPr="00FA00E0">
        <w:rPr>
          <w:rFonts w:ascii="Calibri" w:hAnsi="Calibri" w:cs="Calibri"/>
          <w:b/>
          <w:sz w:val="22"/>
          <w:szCs w:val="22"/>
        </w:rPr>
        <w:t>.</w:t>
      </w:r>
    </w:p>
    <w:p w:rsidR="00E33B4F" w:rsidRPr="00FA00E0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FA00E0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FA00E0" w:rsidRPr="00FA00E0">
        <w:rPr>
          <w:rFonts w:ascii="Calibri" w:hAnsi="Calibri" w:cs="Calibri"/>
          <w:sz w:val="22"/>
          <w:szCs w:val="22"/>
        </w:rPr>
        <w:t>107950, de 03/07/2008.</w:t>
      </w:r>
    </w:p>
    <w:p w:rsidR="00CC1DA6" w:rsidRPr="00FA00E0" w:rsidRDefault="00CC1DA6" w:rsidP="00A77F55">
      <w:pPr>
        <w:jc w:val="both"/>
        <w:rPr>
          <w:rFonts w:ascii="Calibri" w:hAnsi="Calibri" w:cs="Calibri"/>
          <w:sz w:val="22"/>
          <w:szCs w:val="22"/>
        </w:rPr>
      </w:pPr>
      <w:r w:rsidRPr="00FA00E0">
        <w:rPr>
          <w:rFonts w:ascii="Calibri" w:hAnsi="Calibri" w:cs="Calibri"/>
          <w:sz w:val="22"/>
          <w:szCs w:val="22"/>
        </w:rPr>
        <w:t xml:space="preserve">Relator – </w:t>
      </w:r>
      <w:r w:rsidR="00FA00E0" w:rsidRPr="00FA00E0">
        <w:rPr>
          <w:rFonts w:ascii="Calibri" w:hAnsi="Calibri" w:cs="Calibri"/>
          <w:sz w:val="22"/>
          <w:szCs w:val="22"/>
        </w:rPr>
        <w:t xml:space="preserve">Paulo Marcel </w:t>
      </w:r>
      <w:proofErr w:type="spellStart"/>
      <w:r w:rsidR="00FA00E0" w:rsidRPr="00FA00E0">
        <w:rPr>
          <w:rFonts w:ascii="Calibri" w:hAnsi="Calibri" w:cs="Calibri"/>
          <w:sz w:val="22"/>
          <w:szCs w:val="22"/>
        </w:rPr>
        <w:t>Grisoste</w:t>
      </w:r>
      <w:proofErr w:type="spellEnd"/>
      <w:r w:rsidR="00FA00E0" w:rsidRPr="00FA00E0">
        <w:rPr>
          <w:rFonts w:ascii="Calibri" w:hAnsi="Calibri" w:cs="Calibri"/>
          <w:sz w:val="22"/>
          <w:szCs w:val="22"/>
        </w:rPr>
        <w:t xml:space="preserve"> S. Barbosa – AMM</w:t>
      </w:r>
      <w:r w:rsidR="002C3FC7">
        <w:rPr>
          <w:rFonts w:ascii="Calibri" w:hAnsi="Calibri" w:cs="Calibri"/>
          <w:sz w:val="22"/>
          <w:szCs w:val="22"/>
        </w:rPr>
        <w:t>.</w:t>
      </w:r>
    </w:p>
    <w:p w:rsidR="00FA00E0" w:rsidRPr="00FA00E0" w:rsidRDefault="00867374" w:rsidP="00A77F55">
      <w:pPr>
        <w:jc w:val="both"/>
        <w:rPr>
          <w:rFonts w:ascii="Calibri" w:hAnsi="Calibri" w:cs="Calibri"/>
          <w:sz w:val="22"/>
          <w:szCs w:val="22"/>
        </w:rPr>
      </w:pPr>
      <w:r w:rsidRPr="00FA00E0">
        <w:rPr>
          <w:rFonts w:asciiTheme="minorHAnsi" w:hAnsiTheme="minorHAnsi" w:cstheme="minorHAnsi"/>
          <w:sz w:val="22"/>
          <w:szCs w:val="22"/>
        </w:rPr>
        <w:t>Advogado</w:t>
      </w:r>
      <w:r w:rsidR="00FA00E0" w:rsidRPr="00FA00E0">
        <w:rPr>
          <w:rFonts w:asciiTheme="minorHAnsi" w:hAnsiTheme="minorHAnsi" w:cstheme="minorHAnsi"/>
          <w:sz w:val="22"/>
          <w:szCs w:val="22"/>
        </w:rPr>
        <w:t>s</w:t>
      </w:r>
      <w:r w:rsidRPr="00FA00E0">
        <w:rPr>
          <w:rFonts w:asciiTheme="minorHAnsi" w:hAnsiTheme="minorHAnsi" w:cstheme="minorHAnsi"/>
          <w:sz w:val="22"/>
          <w:szCs w:val="22"/>
        </w:rPr>
        <w:t xml:space="preserve"> –</w:t>
      </w:r>
      <w:r w:rsidR="00FA00E0" w:rsidRPr="00FA00E0">
        <w:rPr>
          <w:rFonts w:ascii="Calibri" w:hAnsi="Calibri" w:cs="Calibri"/>
          <w:sz w:val="22"/>
          <w:szCs w:val="22"/>
        </w:rPr>
        <w:t xml:space="preserve"> Fernando Ulysses </w:t>
      </w:r>
      <w:proofErr w:type="spellStart"/>
      <w:r w:rsidR="00FA00E0" w:rsidRPr="00FA00E0">
        <w:rPr>
          <w:rFonts w:ascii="Calibri" w:hAnsi="Calibri" w:cs="Calibri"/>
          <w:sz w:val="22"/>
          <w:szCs w:val="22"/>
        </w:rPr>
        <w:t>Pagliari</w:t>
      </w:r>
      <w:proofErr w:type="spellEnd"/>
      <w:r w:rsidR="00FA00E0" w:rsidRPr="00FA00E0">
        <w:rPr>
          <w:rFonts w:ascii="Calibri" w:hAnsi="Calibri" w:cs="Calibri"/>
          <w:sz w:val="22"/>
          <w:szCs w:val="22"/>
        </w:rPr>
        <w:t xml:space="preserve"> – OAB/MT n° 3047,</w:t>
      </w:r>
    </w:p>
    <w:p w:rsidR="00FA00E0" w:rsidRPr="00FA00E0" w:rsidRDefault="00FA00E0" w:rsidP="00A77F55">
      <w:pPr>
        <w:jc w:val="both"/>
        <w:rPr>
          <w:rFonts w:ascii="Calibri" w:hAnsi="Calibri" w:cs="Calibri"/>
          <w:sz w:val="22"/>
          <w:szCs w:val="22"/>
        </w:rPr>
      </w:pPr>
      <w:r w:rsidRPr="00FA00E0"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FA00E0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FA00E0">
        <w:rPr>
          <w:rFonts w:ascii="Calibri" w:hAnsi="Calibri" w:cs="Calibri"/>
          <w:sz w:val="22"/>
          <w:szCs w:val="22"/>
        </w:rPr>
        <w:t>Charly</w:t>
      </w:r>
      <w:proofErr w:type="spellEnd"/>
      <w:r w:rsidRPr="00FA00E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00E0">
        <w:rPr>
          <w:rFonts w:ascii="Calibri" w:hAnsi="Calibri" w:cs="Calibri"/>
          <w:sz w:val="22"/>
          <w:szCs w:val="22"/>
        </w:rPr>
        <w:t>Hoeger</w:t>
      </w:r>
      <w:proofErr w:type="spellEnd"/>
      <w:r w:rsidRPr="00FA00E0">
        <w:rPr>
          <w:rFonts w:ascii="Calibri" w:hAnsi="Calibri" w:cs="Calibri"/>
          <w:sz w:val="22"/>
          <w:szCs w:val="22"/>
        </w:rPr>
        <w:t xml:space="preserve"> – OAB/MT n° 12668.</w:t>
      </w:r>
    </w:p>
    <w:p w:rsidR="00867374" w:rsidRPr="00FA00E0" w:rsidRDefault="00550EF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FA00E0">
        <w:rPr>
          <w:rFonts w:asciiTheme="minorHAnsi" w:hAnsiTheme="minorHAnsi" w:cstheme="minorHAnsi"/>
          <w:sz w:val="22"/>
          <w:szCs w:val="22"/>
        </w:rPr>
        <w:t>1</w:t>
      </w:r>
      <w:r w:rsidR="00CE1E56" w:rsidRPr="00FA00E0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B777EA" w:rsidRPr="00FA00E0" w:rsidRDefault="00CC1DA6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00E0">
        <w:rPr>
          <w:rFonts w:asciiTheme="minorHAnsi" w:hAnsiTheme="minorHAnsi" w:cstheme="minorHAnsi"/>
          <w:b/>
          <w:sz w:val="22"/>
          <w:szCs w:val="22"/>
        </w:rPr>
        <w:t>009</w:t>
      </w:r>
      <w:r w:rsidR="00550EF7" w:rsidRPr="00FA00E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FA00E0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FA00E0" w:rsidRDefault="00FA00E0" w:rsidP="00550EF7">
      <w:pPr>
        <w:jc w:val="both"/>
        <w:rPr>
          <w:rFonts w:ascii="Calibri" w:hAnsi="Calibri" w:cs="Calibri"/>
          <w:sz w:val="22"/>
          <w:szCs w:val="22"/>
        </w:rPr>
      </w:pPr>
      <w:r w:rsidRPr="00FA00E0">
        <w:rPr>
          <w:rFonts w:ascii="Calibri" w:hAnsi="Calibri" w:cs="Calibri"/>
          <w:sz w:val="22"/>
          <w:szCs w:val="22"/>
        </w:rPr>
        <w:t xml:space="preserve">Auto de Infração n° 107950, de 03/07/2008. Notificação n° 09944, de 17/06/2000. Auto de Inspeção n° 14417, de 17/06/2000. Por exerce atividades agrícolas ou pecuniárias sem a licença ambiental única (LAU) expedida pelo órgão ambiental competente. Decisão Administrativa n. 192/SPA/SEMA/2019, de 21/03/2018 pela homologação do Auto de Infração n. 107950, de 03/07/2008, arbitrando multa de R$ 50.000,00 (cinquenta mil reais), com fulcro no artigo 44 do Decreto Federal 3.179/99. Requer o recorrente que seja o recebimento do presente, com o efeito suspensivo, na forma da Lei 7.692/2002, considerando-se o presente recurso tempestivo. Seja anulada a decisão por cerceamento de defesa, por não ter sido oportunizada a realização de provas, nem tampouco oportunizado prazo para apresentação de alegações finais. Quanto ao mais, requer sejam reanalisadas e/ou reapreciadas todas as questões suscitadas em sede de defesa de fls. 18/26, com os respectivos pedidos, declarando. Nulo o </w:t>
      </w:r>
      <w:proofErr w:type="gramStart"/>
      <w:r w:rsidRPr="00FA00E0">
        <w:rPr>
          <w:rFonts w:ascii="Calibri" w:hAnsi="Calibri" w:cs="Calibri"/>
          <w:sz w:val="22"/>
          <w:szCs w:val="22"/>
        </w:rPr>
        <w:t>Ai</w:t>
      </w:r>
      <w:proofErr w:type="gramEnd"/>
      <w:r w:rsidRPr="00FA00E0">
        <w:rPr>
          <w:rFonts w:ascii="Calibri" w:hAnsi="Calibri" w:cs="Calibri"/>
          <w:sz w:val="22"/>
          <w:szCs w:val="22"/>
        </w:rPr>
        <w:t xml:space="preserve">, em razão da preexistência do processo de licenciamento em curso por ocasião da autuação. Ou, em pedidos sucessivos, na forma do artigo 326 do CPC, desde que vencidos os pedidos antecedentes – e somente nesta hipótese: a) a convolação da pena pecuniária em advertência. Mantida a pena pecuniária, seja adequada ao mínimo, diante do preconizado no artigo 6° da Lei 9.605/98. Ad cautelam, subsidiariamente também requer a conversão da multa em prestação de serviços, frente ao advento da Licença – em vigor- robustecido pela adesão ao CAR, ou em derradeiro, o desconto de 90%. </w:t>
      </w:r>
      <w:r w:rsidR="00550EF7" w:rsidRPr="00FA00E0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FA00E0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FA00E0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FA00E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C1DA6" w:rsidRPr="00FA00E0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FA00E0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FA00E0">
        <w:rPr>
          <w:rFonts w:asciiTheme="minorHAnsi" w:hAnsiTheme="minorHAnsi" w:cstheme="minorHAnsi"/>
          <w:sz w:val="22"/>
          <w:szCs w:val="22"/>
        </w:rPr>
        <w:t>,</w:t>
      </w:r>
      <w:r w:rsidR="00FA00E0" w:rsidRPr="00FA00E0">
        <w:rPr>
          <w:rFonts w:ascii="Calibri" w:hAnsi="Calibri" w:cs="Calibri"/>
          <w:sz w:val="22"/>
          <w:szCs w:val="22"/>
        </w:rPr>
        <w:t xml:space="preserve"> por unanimidade, dar provimento ao recurso interposto pelo recorrente, acolhendo o voto relator, reconhecendo a prescrição da pretensão punitiva a in casu, o auto de infração n° 107950 foi lavrado no dia 03 de julho de 2008 (fl. 01), e a cientificação do recorrente ocorreu somente em 03 de março de 2014 (fls. 17/18), transcorrendo prazo super</w:t>
      </w:r>
      <w:r w:rsidR="00901EE9">
        <w:rPr>
          <w:rFonts w:ascii="Calibri" w:hAnsi="Calibri" w:cs="Calibri"/>
          <w:sz w:val="22"/>
          <w:szCs w:val="22"/>
        </w:rPr>
        <w:t xml:space="preserve">ior a 05 (cinco) anos. Decidiram, </w:t>
      </w:r>
      <w:r w:rsidR="00FA00E0" w:rsidRPr="00FA00E0">
        <w:rPr>
          <w:rFonts w:ascii="Calibri" w:hAnsi="Calibri" w:cs="Calibri"/>
          <w:sz w:val="22"/>
          <w:szCs w:val="22"/>
        </w:rPr>
        <w:t>pelo recurso interposto, por ser</w:t>
      </w:r>
      <w:r w:rsidR="00901EE9">
        <w:rPr>
          <w:rFonts w:ascii="Calibri" w:hAnsi="Calibri" w:cs="Calibri"/>
          <w:sz w:val="22"/>
          <w:szCs w:val="22"/>
        </w:rPr>
        <w:t xml:space="preserve"> tempestivo, e no mérito, acolheram</w:t>
      </w:r>
      <w:bookmarkStart w:id="0" w:name="_GoBack"/>
      <w:bookmarkEnd w:id="0"/>
      <w:r w:rsidR="00901EE9">
        <w:rPr>
          <w:rFonts w:ascii="Calibri" w:hAnsi="Calibri" w:cs="Calibri"/>
          <w:sz w:val="22"/>
          <w:szCs w:val="22"/>
        </w:rPr>
        <w:t xml:space="preserve"> a preliminar, </w:t>
      </w:r>
      <w:r w:rsidR="00FA00E0" w:rsidRPr="00FA00E0">
        <w:rPr>
          <w:rFonts w:ascii="Calibri" w:hAnsi="Calibri" w:cs="Calibri"/>
          <w:sz w:val="22"/>
          <w:szCs w:val="22"/>
        </w:rPr>
        <w:t xml:space="preserve">reconhecendo a ocorrência da prescrição da pretensão punitiva, com fulcro no art. 21, caput do Decreto Federal n. 6.514/08, determinando o cancelamento do Auto de Infração n. 107950, lavrado em 03 de julho de 2008, com as suas devidas baixas. </w:t>
      </w:r>
    </w:p>
    <w:p w:rsidR="00CE1E56" w:rsidRPr="00FA00E0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FA00E0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A00E0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FA00E0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00E0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FA00E0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FA00E0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A00E0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FA00E0">
        <w:rPr>
          <w:rFonts w:asciiTheme="minorHAnsi" w:hAnsiTheme="minorHAnsi" w:cstheme="minorHAnsi"/>
          <w:sz w:val="22"/>
          <w:szCs w:val="22"/>
        </w:rPr>
        <w:t xml:space="preserve"> de </w:t>
      </w:r>
      <w:r w:rsidRPr="00FA00E0">
        <w:rPr>
          <w:rFonts w:asciiTheme="minorHAnsi" w:hAnsiTheme="minorHAnsi" w:cstheme="minorHAnsi"/>
          <w:sz w:val="22"/>
          <w:szCs w:val="22"/>
        </w:rPr>
        <w:t>janeiro</w:t>
      </w:r>
      <w:r w:rsidR="00D4121E" w:rsidRPr="00FA00E0">
        <w:rPr>
          <w:rFonts w:asciiTheme="minorHAnsi" w:hAnsiTheme="minorHAnsi" w:cstheme="minorHAnsi"/>
          <w:sz w:val="22"/>
          <w:szCs w:val="22"/>
        </w:rPr>
        <w:t xml:space="preserve"> </w:t>
      </w:r>
      <w:r w:rsidRPr="00FA00E0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FA00E0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FA00E0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FA00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FA00E0" w:rsidRDefault="00550EF7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FA00E0">
        <w:rPr>
          <w:rFonts w:asciiTheme="minorHAnsi" w:hAnsiTheme="minorHAnsi" w:cstheme="minorHAnsi"/>
          <w:b/>
          <w:sz w:val="22"/>
          <w:szCs w:val="22"/>
        </w:rPr>
        <w:t xml:space="preserve">         Presidente da 1ª J.J.R.</w:t>
      </w:r>
    </w:p>
    <w:p w:rsidR="00805DB0" w:rsidRPr="00CC1DA6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C1DA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3FC7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008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1EE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00E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A37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E19F-7EB4-43CB-A0C5-467E46A3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2022-02-09T19:30:00Z</dcterms:created>
  <dcterms:modified xsi:type="dcterms:W3CDTF">2022-02-15T19:07:00Z</dcterms:modified>
</cp:coreProperties>
</file>